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A42002" w:rsidRDefault="00A42002" w:rsidP="00092D42">
      <w:pPr>
        <w:spacing w:after="0" w:line="480" w:lineRule="auto"/>
        <w:jc w:val="center"/>
        <w:rPr>
          <w:rFonts w:ascii="Times New Roman" w:hAnsi="Times New Roman" w:cs="Times New Roman"/>
          <w:sz w:val="24"/>
          <w:szCs w:val="24"/>
        </w:rPr>
      </w:pPr>
    </w:p>
    <w:p w:rsidR="00D12A28" w:rsidRDefault="00D12A28" w:rsidP="00092D42">
      <w:pPr>
        <w:spacing w:after="0" w:line="480" w:lineRule="auto"/>
        <w:jc w:val="center"/>
        <w:rPr>
          <w:rFonts w:ascii="Times New Roman" w:hAnsi="Times New Roman" w:cs="Times New Roman"/>
          <w:sz w:val="24"/>
          <w:szCs w:val="24"/>
        </w:rPr>
      </w:pPr>
      <w:r w:rsidRPr="00D12A28">
        <w:rPr>
          <w:rFonts w:ascii="Times New Roman" w:hAnsi="Times New Roman" w:cs="Times New Roman"/>
          <w:sz w:val="24"/>
          <w:szCs w:val="24"/>
        </w:rPr>
        <w:t>Mentor Interview</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w:t>
      </w:r>
      <w:r w:rsidR="00A11081">
        <w:rPr>
          <w:rFonts w:ascii="Times New Roman" w:hAnsi="Times New Roman" w:cs="Times New Roman"/>
          <w:sz w:val="24"/>
          <w:szCs w:val="24"/>
        </w:rPr>
        <w:t>e</w:t>
      </w:r>
    </w:p>
    <w:p w:rsidR="00092D42" w:rsidRDefault="00092D42"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1081" w:rsidRDefault="00A11081" w:rsidP="00092D4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11081" w:rsidRDefault="00A11081" w:rsidP="00092D42">
      <w:pPr>
        <w:spacing w:after="0" w:line="480" w:lineRule="auto"/>
        <w:jc w:val="center"/>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092D42" w:rsidRDefault="00092D42" w:rsidP="00092D42">
      <w:pPr>
        <w:spacing w:after="0" w:line="480" w:lineRule="auto"/>
        <w:rPr>
          <w:rFonts w:ascii="Times New Roman" w:hAnsi="Times New Roman" w:cs="Times New Roman"/>
          <w:sz w:val="24"/>
          <w:szCs w:val="24"/>
        </w:rPr>
      </w:pPr>
    </w:p>
    <w:p w:rsidR="00763D69" w:rsidRDefault="00763D69" w:rsidP="00763D69">
      <w:pPr>
        <w:spacing w:after="0" w:line="480" w:lineRule="auto"/>
        <w:rPr>
          <w:rFonts w:ascii="Times New Roman" w:hAnsi="Times New Roman" w:cs="Times New Roman"/>
          <w:sz w:val="24"/>
          <w:szCs w:val="24"/>
        </w:rPr>
      </w:pPr>
    </w:p>
    <w:p w:rsidR="00763D69" w:rsidRPr="00763D69" w:rsidRDefault="00763D69" w:rsidP="00763D69">
      <w:pPr>
        <w:spacing w:after="0" w:line="480" w:lineRule="auto"/>
        <w:jc w:val="center"/>
        <w:rPr>
          <w:rFonts w:ascii="Times New Roman" w:hAnsi="Times New Roman" w:cs="Times New Roman"/>
          <w:b/>
          <w:sz w:val="24"/>
          <w:szCs w:val="24"/>
        </w:rPr>
      </w:pPr>
      <w:r w:rsidRPr="00763D69">
        <w:rPr>
          <w:rFonts w:ascii="Times New Roman" w:hAnsi="Times New Roman" w:cs="Times New Roman"/>
          <w:b/>
          <w:sz w:val="24"/>
          <w:szCs w:val="24"/>
        </w:rPr>
        <w:t>Process Management of Operating and Capital Budgets</w:t>
      </w:r>
    </w:p>
    <w:p w:rsidR="00763D69" w:rsidRPr="00763D69" w:rsidRDefault="00763D69"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Understanding the nuts and bolts of budgets as a nurse leader is not only fundamental to the organization but also assists in helping the organization cut on costs. However, since many nurse leaders have no or little budgeting experience and financial management expertise getting help from an expert in the field is vital such as the chief financial officer.  Understanding the dynamics of both operating and capital budgets is essential to every nurse leader.  Primarily setting up budget aids, laying a clear roadmap for the entire organization rather than leaving everything to chance. Operating and capital budgets are the two types of budgets vital to the success of every organization</w:t>
      </w:r>
      <w:r w:rsidRPr="00763D69">
        <w:t xml:space="preserve"> </w:t>
      </w:r>
      <w:r w:rsidRPr="00763D69">
        <w:rPr>
          <w:rFonts w:ascii="Times New Roman" w:hAnsi="Times New Roman" w:cs="Times New Roman"/>
          <w:sz w:val="24"/>
          <w:szCs w:val="24"/>
        </w:rPr>
        <w:t>(Woodruff, 2019)</w:t>
      </w:r>
      <w:r w:rsidRPr="00763D69">
        <w:rPr>
          <w:rFonts w:ascii="Times New Roman" w:hAnsi="Times New Roman" w:cs="Times New Roman"/>
          <w:sz w:val="24"/>
          <w:szCs w:val="24"/>
        </w:rPr>
        <w:t>. Operating budgets are customarily drafted annually and cater for project activities such as bill payments annually, selling as well as buying. The management has to make sales revenue, expenses, and net income forecasts to be able to make an operating budget.  Thus, operating budgets are short-term. Costs such as labor, overheads, raw materials are covered in the operating budget.</w:t>
      </w:r>
    </w:p>
    <w:p w:rsidR="00763D69" w:rsidRPr="00763D69" w:rsidRDefault="00763D69"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 xml:space="preserve">Conversely, capital budgets are used by organizations to raise vast sums of money to invest in long-term projects or assets. Ordinarily, capital budget terms exceed one year spanning from two or more financial years.  </w:t>
      </w:r>
      <w:r w:rsidR="00D12A28" w:rsidRPr="00D12A28">
        <w:rPr>
          <w:rFonts w:ascii="Times New Roman" w:hAnsi="Times New Roman" w:cs="Times New Roman"/>
          <w:sz w:val="24"/>
          <w:szCs w:val="24"/>
        </w:rPr>
        <w:t xml:space="preserve">Dunham-Taylor &amp; Pinczuk, </w:t>
      </w:r>
      <w:r w:rsidR="00D12A28">
        <w:rPr>
          <w:rFonts w:ascii="Times New Roman" w:hAnsi="Times New Roman" w:cs="Times New Roman"/>
          <w:sz w:val="24"/>
          <w:szCs w:val="24"/>
        </w:rPr>
        <w:t>(</w:t>
      </w:r>
      <w:r w:rsidR="00D12A28" w:rsidRPr="00D12A28">
        <w:rPr>
          <w:rFonts w:ascii="Times New Roman" w:hAnsi="Times New Roman" w:cs="Times New Roman"/>
          <w:sz w:val="24"/>
          <w:szCs w:val="24"/>
        </w:rPr>
        <w:t>2014)</w:t>
      </w:r>
      <w:r w:rsidR="00D12A28">
        <w:rPr>
          <w:rFonts w:ascii="Times New Roman" w:hAnsi="Times New Roman" w:cs="Times New Roman"/>
          <w:sz w:val="24"/>
          <w:szCs w:val="24"/>
        </w:rPr>
        <w:t xml:space="preserve"> state that t</w:t>
      </w:r>
      <w:r w:rsidRPr="00763D69">
        <w:rPr>
          <w:rFonts w:ascii="Times New Roman" w:hAnsi="Times New Roman" w:cs="Times New Roman"/>
          <w:sz w:val="24"/>
          <w:szCs w:val="24"/>
        </w:rPr>
        <w:t xml:space="preserve">he two primary reasons for capital budgets are replacement and expansion.  Expansion of healthcare organizations needs to expand to other geographical areas or the addition of new services to their offering. Moreover, machinery and facilities get worn out and need to be updated or replaced. The capital budget caters for all these needs. </w:t>
      </w:r>
    </w:p>
    <w:p w:rsidR="00763D69" w:rsidRDefault="00763D69" w:rsidP="00763D69">
      <w:pPr>
        <w:spacing w:after="0" w:line="480" w:lineRule="auto"/>
        <w:jc w:val="center"/>
        <w:rPr>
          <w:rFonts w:ascii="Times New Roman" w:hAnsi="Times New Roman" w:cs="Times New Roman"/>
          <w:b/>
          <w:sz w:val="24"/>
          <w:szCs w:val="24"/>
        </w:rPr>
      </w:pPr>
    </w:p>
    <w:p w:rsidR="00763D69" w:rsidRDefault="00763D69" w:rsidP="00763D69">
      <w:pPr>
        <w:spacing w:after="0" w:line="480" w:lineRule="auto"/>
        <w:jc w:val="center"/>
        <w:rPr>
          <w:rFonts w:ascii="Times New Roman" w:hAnsi="Times New Roman" w:cs="Times New Roman"/>
          <w:b/>
          <w:sz w:val="24"/>
          <w:szCs w:val="24"/>
        </w:rPr>
      </w:pPr>
    </w:p>
    <w:p w:rsidR="00763D69" w:rsidRDefault="00763D69" w:rsidP="00763D69">
      <w:pPr>
        <w:spacing w:after="0" w:line="480" w:lineRule="auto"/>
        <w:jc w:val="center"/>
        <w:rPr>
          <w:rFonts w:ascii="Times New Roman" w:hAnsi="Times New Roman" w:cs="Times New Roman"/>
          <w:b/>
          <w:sz w:val="24"/>
          <w:szCs w:val="24"/>
        </w:rPr>
      </w:pPr>
    </w:p>
    <w:p w:rsidR="00763D69" w:rsidRPr="00763D69" w:rsidRDefault="00763D69" w:rsidP="00763D69">
      <w:pPr>
        <w:spacing w:after="0" w:line="480" w:lineRule="auto"/>
        <w:jc w:val="center"/>
        <w:rPr>
          <w:rFonts w:ascii="Times New Roman" w:hAnsi="Times New Roman" w:cs="Times New Roman"/>
          <w:b/>
          <w:sz w:val="24"/>
          <w:szCs w:val="24"/>
        </w:rPr>
      </w:pPr>
      <w:r w:rsidRPr="00763D69">
        <w:rPr>
          <w:rFonts w:ascii="Times New Roman" w:hAnsi="Times New Roman" w:cs="Times New Roman"/>
          <w:b/>
          <w:sz w:val="24"/>
          <w:szCs w:val="24"/>
        </w:rPr>
        <w:t>Resource Allocation Process</w:t>
      </w:r>
    </w:p>
    <w:p w:rsidR="00763D69" w:rsidRDefault="00763D69"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 xml:space="preserve">In a healthcare organization's perfect </w:t>
      </w:r>
      <w:r w:rsidRPr="00763D69">
        <w:rPr>
          <w:rFonts w:ascii="Times New Roman" w:hAnsi="Times New Roman" w:cs="Times New Roman"/>
          <w:sz w:val="24"/>
          <w:szCs w:val="24"/>
        </w:rPr>
        <w:t>world, which</w:t>
      </w:r>
      <w:r w:rsidRPr="00763D69">
        <w:rPr>
          <w:rFonts w:ascii="Times New Roman" w:hAnsi="Times New Roman" w:cs="Times New Roman"/>
          <w:sz w:val="24"/>
          <w:szCs w:val="24"/>
        </w:rPr>
        <w:t xml:space="preserve"> </w:t>
      </w:r>
      <w:r w:rsidRPr="00763D69">
        <w:rPr>
          <w:rFonts w:ascii="Times New Roman" w:hAnsi="Times New Roman" w:cs="Times New Roman"/>
          <w:sz w:val="24"/>
          <w:szCs w:val="24"/>
        </w:rPr>
        <w:t>does not</w:t>
      </w:r>
      <w:r w:rsidRPr="00763D69">
        <w:rPr>
          <w:rFonts w:ascii="Times New Roman" w:hAnsi="Times New Roman" w:cs="Times New Roman"/>
          <w:sz w:val="24"/>
          <w:szCs w:val="24"/>
        </w:rPr>
        <w:t xml:space="preserve"> exist, resources are optimally distributed and used in the production of services matching consumers' needs and wants at the lowest cost of production. However, the resource allocation process in a healthcare facility is imperative so as not compromise the quality of service provision. The first step in resource allocation is strategic planning. Here the organization formulates its future vision as well as goals based on labor, equipment, and services. This is done based on relevant data.  For instance, a healthcare organization goal may be to become the leader in healthcare by provision of quality services</w:t>
      </w:r>
      <w:r w:rsidR="000E4132" w:rsidRPr="000E4132">
        <w:t xml:space="preserve"> </w:t>
      </w:r>
      <w:r w:rsidR="000E4132" w:rsidRPr="000E4132">
        <w:rPr>
          <w:rFonts w:ascii="Times New Roman" w:hAnsi="Times New Roman" w:cs="Times New Roman"/>
          <w:sz w:val="24"/>
          <w:szCs w:val="24"/>
        </w:rPr>
        <w:t>(Rundio, 2016)</w:t>
      </w:r>
      <w:r w:rsidRPr="00763D69">
        <w:rPr>
          <w:rFonts w:ascii="Times New Roman" w:hAnsi="Times New Roman" w:cs="Times New Roman"/>
          <w:sz w:val="24"/>
          <w:szCs w:val="24"/>
        </w:rPr>
        <w:t>.  Secondly, ones an organization has set its objective it will require to assign sufficient resources to achieve it.  Practically this is project budgeting. Thus, resource identification is required in labor, equipment, and services. Labor resource allocation is found on operating budget whereas for equipment it is generally catered for in the capital budget</w:t>
      </w:r>
      <w:r w:rsidR="000E4132" w:rsidRPr="000E4132">
        <w:t xml:space="preserve"> </w:t>
      </w:r>
      <w:r w:rsidR="000E4132" w:rsidRPr="000E4132">
        <w:rPr>
          <w:rFonts w:ascii="Times New Roman" w:hAnsi="Times New Roman" w:cs="Times New Roman"/>
          <w:sz w:val="24"/>
          <w:szCs w:val="24"/>
        </w:rPr>
        <w:t>(Rundio, 2016)</w:t>
      </w:r>
      <w:r w:rsidRPr="00763D69">
        <w:rPr>
          <w:rFonts w:ascii="Times New Roman" w:hAnsi="Times New Roman" w:cs="Times New Roman"/>
          <w:sz w:val="24"/>
          <w:szCs w:val="24"/>
        </w:rPr>
        <w:t xml:space="preserve">. </w:t>
      </w:r>
      <w:r w:rsidRPr="00763D69">
        <w:rPr>
          <w:rFonts w:ascii="Times New Roman" w:hAnsi="Times New Roman" w:cs="Times New Roman"/>
          <w:sz w:val="24"/>
          <w:szCs w:val="24"/>
        </w:rPr>
        <w:t>Therefore,</w:t>
      </w:r>
      <w:r w:rsidRPr="00763D69">
        <w:rPr>
          <w:rFonts w:ascii="Times New Roman" w:hAnsi="Times New Roman" w:cs="Times New Roman"/>
          <w:sz w:val="24"/>
          <w:szCs w:val="24"/>
        </w:rPr>
        <w:t xml:space="preserve"> to successfully allocate resources appropriately unit planning in equipment, labor, and services are paramount. In case the three units require additional resources, requests are made through the right channel. </w:t>
      </w:r>
      <w:r w:rsidRPr="00763D69">
        <w:rPr>
          <w:rFonts w:ascii="Times New Roman" w:hAnsi="Times New Roman" w:cs="Times New Roman"/>
          <w:sz w:val="24"/>
          <w:szCs w:val="24"/>
        </w:rPr>
        <w:t>Thirdly,</w:t>
      </w:r>
      <w:r w:rsidRPr="00763D69">
        <w:rPr>
          <w:rFonts w:ascii="Times New Roman" w:hAnsi="Times New Roman" w:cs="Times New Roman"/>
          <w:sz w:val="24"/>
          <w:szCs w:val="24"/>
        </w:rPr>
        <w:t xml:space="preserve"> logistical management in resource allocation is essential as equipment have to be moved to the required place for them to be effectively used. </w:t>
      </w:r>
      <w:r>
        <w:rPr>
          <w:rFonts w:ascii="Times New Roman" w:hAnsi="Times New Roman" w:cs="Times New Roman"/>
          <w:sz w:val="24"/>
          <w:szCs w:val="24"/>
        </w:rPr>
        <w:t xml:space="preserve"> </w:t>
      </w:r>
    </w:p>
    <w:p w:rsidR="00763D69" w:rsidRPr="00763D69" w:rsidRDefault="00763D69" w:rsidP="00763D69">
      <w:pPr>
        <w:spacing w:after="0" w:line="480" w:lineRule="auto"/>
        <w:ind w:firstLine="720"/>
        <w:rPr>
          <w:rFonts w:ascii="Times New Roman" w:hAnsi="Times New Roman" w:cs="Times New Roman"/>
          <w:b/>
          <w:sz w:val="24"/>
          <w:szCs w:val="24"/>
        </w:rPr>
      </w:pPr>
      <w:r w:rsidRPr="00763D69">
        <w:rPr>
          <w:rFonts w:ascii="Times New Roman" w:hAnsi="Times New Roman" w:cs="Times New Roman"/>
          <w:b/>
          <w:sz w:val="24"/>
          <w:szCs w:val="24"/>
        </w:rPr>
        <w:t>Effective Approach Contributing to Planning for Profitability and Fiscal Success</w:t>
      </w:r>
    </w:p>
    <w:p w:rsidR="00763D69" w:rsidRPr="00763D69" w:rsidRDefault="00763D69" w:rsidP="00763D69">
      <w:pPr>
        <w:spacing w:after="0" w:line="480" w:lineRule="auto"/>
        <w:rPr>
          <w:rFonts w:ascii="Times New Roman" w:hAnsi="Times New Roman" w:cs="Times New Roman"/>
          <w:sz w:val="24"/>
          <w:szCs w:val="24"/>
        </w:rPr>
      </w:pPr>
      <w:r w:rsidRPr="00763D69">
        <w:rPr>
          <w:rFonts w:ascii="Times New Roman" w:hAnsi="Times New Roman" w:cs="Times New Roman"/>
          <w:sz w:val="24"/>
          <w:szCs w:val="24"/>
        </w:rPr>
        <w:t xml:space="preserve"> </w:t>
      </w:r>
      <w:r>
        <w:rPr>
          <w:rFonts w:ascii="Times New Roman" w:hAnsi="Times New Roman" w:cs="Times New Roman"/>
          <w:sz w:val="24"/>
          <w:szCs w:val="24"/>
        </w:rPr>
        <w:tab/>
      </w:r>
      <w:r w:rsidRPr="00763D69">
        <w:rPr>
          <w:rFonts w:ascii="Times New Roman" w:hAnsi="Times New Roman" w:cs="Times New Roman"/>
          <w:sz w:val="24"/>
          <w:szCs w:val="24"/>
        </w:rPr>
        <w:t xml:space="preserve">The primary objective for every business across the world is to make profits, including healthcare institutions.  Hence nurse leaders play an integral role in ensuring this is achieved. However, this is mostly achieved in the presence of fiscal success.  In other words, a healthcare organization should aim at profitability and fiscal success </w:t>
      </w:r>
      <w:r w:rsidRPr="00763D69">
        <w:rPr>
          <w:rFonts w:ascii="Times New Roman" w:hAnsi="Times New Roman" w:cs="Times New Roman"/>
          <w:sz w:val="24"/>
          <w:szCs w:val="24"/>
        </w:rPr>
        <w:t>simultaneously</w:t>
      </w:r>
      <w:r w:rsidRPr="00763D69">
        <w:rPr>
          <w:rFonts w:ascii="Times New Roman" w:hAnsi="Times New Roman" w:cs="Times New Roman"/>
          <w:sz w:val="24"/>
          <w:szCs w:val="24"/>
        </w:rPr>
        <w:t xml:space="preserve">.  For this to be achieved, a healthcare organization should aim at increasing its sales as that translates in </w:t>
      </w:r>
      <w:r w:rsidRPr="00763D69">
        <w:rPr>
          <w:rFonts w:ascii="Times New Roman" w:hAnsi="Times New Roman" w:cs="Times New Roman"/>
          <w:sz w:val="24"/>
          <w:szCs w:val="24"/>
        </w:rPr>
        <w:lastRenderedPageBreak/>
        <w:t>increased revenues and profitability. This can be increased by offering many services  thus increasing quantity sold.</w:t>
      </w:r>
    </w:p>
    <w:p w:rsidR="00763D69" w:rsidRPr="00763D69" w:rsidRDefault="00763D69" w:rsidP="000E4132">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 xml:space="preserve">Moreover, sales can be increased by rising the selling price of different services at a hospital. High-quality services would translate to higher charges, and consumers would be willing to pay more for the same.  Further, the organization should aim at cutting operating costs as that would not only be profitable but also massively contribute to fiscal success for the organization.  </w:t>
      </w:r>
      <w:r w:rsidR="000E4132">
        <w:rPr>
          <w:rFonts w:ascii="Times New Roman" w:hAnsi="Times New Roman" w:cs="Times New Roman"/>
          <w:sz w:val="24"/>
          <w:szCs w:val="24"/>
        </w:rPr>
        <w:t>According to Horblyuk et al, (2012) s</w:t>
      </w:r>
      <w:r w:rsidRPr="00763D69">
        <w:rPr>
          <w:rFonts w:ascii="Times New Roman" w:hAnsi="Times New Roman" w:cs="Times New Roman"/>
          <w:sz w:val="24"/>
          <w:szCs w:val="24"/>
        </w:rPr>
        <w:t>uccessfully cost-cutting on production cost for the services increases profit per service.   To achieve this the organization can apply market power to favorably convince its suppliers to offer equipment and other materials at better prices.</w:t>
      </w:r>
    </w:p>
    <w:p w:rsidR="00763D69" w:rsidRDefault="00763D69" w:rsidP="000E4132">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Similarly, improving productive efficiency increases productivity and lowers wastage. For instance, the organization should consider outsourcing non-essential functions such as cleaning and information technology, consequently reducing fixed costs of operations</w:t>
      </w:r>
      <w:r w:rsidR="000E4132">
        <w:rPr>
          <w:rFonts w:ascii="Times New Roman" w:hAnsi="Times New Roman" w:cs="Times New Roman"/>
          <w:sz w:val="24"/>
          <w:szCs w:val="24"/>
        </w:rPr>
        <w:t xml:space="preserve"> (Horblyuk et al, </w:t>
      </w:r>
      <w:r w:rsidR="000E4132" w:rsidRPr="000E4132">
        <w:rPr>
          <w:rFonts w:ascii="Times New Roman" w:hAnsi="Times New Roman" w:cs="Times New Roman"/>
          <w:sz w:val="24"/>
          <w:szCs w:val="24"/>
        </w:rPr>
        <w:t>2012</w:t>
      </w:r>
      <w:r w:rsidR="000E4132">
        <w:rPr>
          <w:rFonts w:ascii="Times New Roman" w:hAnsi="Times New Roman" w:cs="Times New Roman"/>
          <w:sz w:val="24"/>
          <w:szCs w:val="24"/>
        </w:rPr>
        <w:t>)</w:t>
      </w:r>
      <w:r w:rsidRPr="00763D69">
        <w:rPr>
          <w:rFonts w:ascii="Times New Roman" w:hAnsi="Times New Roman" w:cs="Times New Roman"/>
          <w:sz w:val="24"/>
          <w:szCs w:val="24"/>
        </w:rPr>
        <w:t>. Further, this would allow the business to focus on its objective.  Through this process, the organization will achieve both profitability and fiscal success.</w:t>
      </w:r>
    </w:p>
    <w:p w:rsidR="00763D69" w:rsidRPr="00763D69" w:rsidRDefault="00763D69" w:rsidP="00763D6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Nurse Leader </w:t>
      </w:r>
      <w:r w:rsidRPr="00763D69">
        <w:rPr>
          <w:rFonts w:ascii="Times New Roman" w:hAnsi="Times New Roman" w:cs="Times New Roman"/>
          <w:b/>
          <w:sz w:val="24"/>
          <w:szCs w:val="24"/>
        </w:rPr>
        <w:t>Approach to Budget Management</w:t>
      </w:r>
    </w:p>
    <w:p w:rsidR="00763D69" w:rsidRPr="00763D69" w:rsidRDefault="00763D69"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 xml:space="preserve">Nurse leaders have a role to play in budget management.  A nurse leaders approach to budget management plays a fundamental role in the budget process of a healthcare organization.  Nurse leaders should ensure cost-efficient care as well as monitor the quality and clinical standards of nurses under them. To achieve this, nurse leaders will need to collect relevant data, which is critical in budget creation and management.   Budget management from nurse leaders encompasses different tasks. </w:t>
      </w:r>
      <w:r w:rsidR="000E4132">
        <w:rPr>
          <w:rFonts w:ascii="Times New Roman" w:hAnsi="Times New Roman" w:cs="Times New Roman"/>
          <w:sz w:val="24"/>
          <w:szCs w:val="24"/>
        </w:rPr>
        <w:t xml:space="preserve">Finkler </w:t>
      </w:r>
      <w:r w:rsidR="000E4132" w:rsidRPr="000E4132">
        <w:rPr>
          <w:rFonts w:ascii="Times New Roman" w:hAnsi="Times New Roman" w:cs="Times New Roman"/>
          <w:sz w:val="24"/>
          <w:szCs w:val="24"/>
        </w:rPr>
        <w:t>&amp; McHugh</w:t>
      </w:r>
      <w:r w:rsidR="000E4132">
        <w:rPr>
          <w:rFonts w:ascii="Times New Roman" w:hAnsi="Times New Roman" w:cs="Times New Roman"/>
          <w:sz w:val="24"/>
          <w:szCs w:val="24"/>
        </w:rPr>
        <w:t>,</w:t>
      </w:r>
      <w:r w:rsidR="000E4132" w:rsidRPr="000E4132">
        <w:rPr>
          <w:rFonts w:ascii="Times New Roman" w:hAnsi="Times New Roman" w:cs="Times New Roman"/>
          <w:sz w:val="24"/>
          <w:szCs w:val="24"/>
        </w:rPr>
        <w:t xml:space="preserve"> (2007)</w:t>
      </w:r>
      <w:r w:rsidRPr="00763D69">
        <w:rPr>
          <w:rFonts w:ascii="Times New Roman" w:hAnsi="Times New Roman" w:cs="Times New Roman"/>
          <w:sz w:val="24"/>
          <w:szCs w:val="24"/>
        </w:rPr>
        <w:t xml:space="preserve"> </w:t>
      </w:r>
      <w:r w:rsidR="000E4132">
        <w:rPr>
          <w:rFonts w:ascii="Times New Roman" w:hAnsi="Times New Roman" w:cs="Times New Roman"/>
          <w:sz w:val="24"/>
          <w:szCs w:val="24"/>
        </w:rPr>
        <w:t>state that n</w:t>
      </w:r>
      <w:r w:rsidRPr="00763D69">
        <w:rPr>
          <w:rFonts w:ascii="Times New Roman" w:hAnsi="Times New Roman" w:cs="Times New Roman"/>
          <w:sz w:val="24"/>
          <w:szCs w:val="24"/>
        </w:rPr>
        <w:t>urse leaders should contribute to the planning phase of the budgeting process since this is the most important function of the process.</w:t>
      </w:r>
    </w:p>
    <w:p w:rsidR="00763D69" w:rsidRPr="00763D69" w:rsidRDefault="00763D69"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lastRenderedPageBreak/>
        <w:t>Further, nurse leaders should coordinate and communicate about the budget to their subordinates.  This is because  budget management entails that different groups in an organization come together and discuss the budget.  Further, monitoring the progress is one vial function sin budget management of a nurse leader.   The nurse leader should ensure accurate financial reporting on a routine basis.  The reports should be applied to compare the actual revenues and the expenses incurred to the budget revenues as well as costs. The nurse leader compares the actual performance against the budgeted and expected measures.  Through the organization can successfully measure the effectiveness of a budget.</w:t>
      </w:r>
    </w:p>
    <w:p w:rsidR="00A11081" w:rsidRDefault="00763D69" w:rsidP="00763D69">
      <w:pPr>
        <w:spacing w:after="0" w:line="480" w:lineRule="auto"/>
        <w:ind w:firstLine="720"/>
        <w:rPr>
          <w:rFonts w:ascii="Times New Roman" w:hAnsi="Times New Roman" w:cs="Times New Roman"/>
          <w:sz w:val="24"/>
          <w:szCs w:val="24"/>
        </w:rPr>
      </w:pPr>
      <w:r w:rsidRPr="00763D69">
        <w:rPr>
          <w:rFonts w:ascii="Times New Roman" w:hAnsi="Times New Roman" w:cs="Times New Roman"/>
          <w:sz w:val="24"/>
          <w:szCs w:val="24"/>
        </w:rPr>
        <w:t>Ultimately</w:t>
      </w:r>
      <w:r w:rsidRPr="00763D69">
        <w:rPr>
          <w:rFonts w:ascii="Times New Roman" w:hAnsi="Times New Roman" w:cs="Times New Roman"/>
          <w:sz w:val="24"/>
          <w:szCs w:val="24"/>
        </w:rPr>
        <w:t xml:space="preserve">, budget performance evaluations help a nurse leader to </w:t>
      </w:r>
      <w:r w:rsidRPr="00763D69">
        <w:rPr>
          <w:rFonts w:ascii="Times New Roman" w:hAnsi="Times New Roman" w:cs="Times New Roman"/>
          <w:sz w:val="24"/>
          <w:szCs w:val="24"/>
        </w:rPr>
        <w:t>determine whether</w:t>
      </w:r>
      <w:r w:rsidRPr="00763D69">
        <w:rPr>
          <w:rFonts w:ascii="Times New Roman" w:hAnsi="Times New Roman" w:cs="Times New Roman"/>
          <w:sz w:val="24"/>
          <w:szCs w:val="24"/>
        </w:rPr>
        <w:t xml:space="preserve"> set  goals were achieved within the stipulated period.  Nurse leaders can contribute to budget management by effectively managing nursing overtime costs as well as supply use.  Performance evaluation should result in corrective measures for any nurse leader.  Based on performance, a nurse leader may need to modify the initial goals to ensure the set goals are attained in the next budget</w:t>
      </w:r>
      <w:r w:rsidR="00D12A28">
        <w:rPr>
          <w:rFonts w:ascii="Times New Roman" w:hAnsi="Times New Roman" w:cs="Times New Roman"/>
          <w:sz w:val="24"/>
          <w:szCs w:val="24"/>
        </w:rPr>
        <w:t xml:space="preserve"> (</w:t>
      </w:r>
      <w:r w:rsidR="00D12A28" w:rsidRPr="00D12A28">
        <w:rPr>
          <w:rFonts w:ascii="Times New Roman" w:hAnsi="Times New Roman" w:cs="Times New Roman"/>
          <w:sz w:val="24"/>
          <w:szCs w:val="24"/>
        </w:rPr>
        <w:t>Dunham-Taylor</w:t>
      </w:r>
      <w:r w:rsidR="00D12A28">
        <w:rPr>
          <w:rFonts w:ascii="Times New Roman" w:hAnsi="Times New Roman" w:cs="Times New Roman"/>
          <w:sz w:val="24"/>
          <w:szCs w:val="24"/>
        </w:rPr>
        <w:t xml:space="preserve"> </w:t>
      </w:r>
      <w:r w:rsidR="00D12A28" w:rsidRPr="00D12A28">
        <w:rPr>
          <w:rFonts w:ascii="Times New Roman" w:hAnsi="Times New Roman" w:cs="Times New Roman"/>
          <w:sz w:val="24"/>
          <w:szCs w:val="24"/>
        </w:rPr>
        <w:t>&amp; Pinczuk</w:t>
      </w:r>
      <w:r w:rsidR="00D12A28">
        <w:rPr>
          <w:rFonts w:ascii="Times New Roman" w:hAnsi="Times New Roman" w:cs="Times New Roman"/>
          <w:sz w:val="24"/>
          <w:szCs w:val="24"/>
        </w:rPr>
        <w:t>, 2014)</w:t>
      </w:r>
      <w:r w:rsidRPr="00763D69">
        <w:rPr>
          <w:rFonts w:ascii="Times New Roman" w:hAnsi="Times New Roman" w:cs="Times New Roman"/>
          <w:sz w:val="24"/>
          <w:szCs w:val="24"/>
        </w:rPr>
        <w:t>.</w:t>
      </w:r>
    </w:p>
    <w:p w:rsidR="00763D69" w:rsidRDefault="00763D69" w:rsidP="00763D69">
      <w:pPr>
        <w:spacing w:after="0" w:line="480" w:lineRule="auto"/>
        <w:ind w:firstLine="720"/>
        <w:rPr>
          <w:rFonts w:ascii="Times New Roman" w:hAnsi="Times New Roman" w:cs="Times New Roman"/>
          <w:sz w:val="24"/>
          <w:szCs w:val="24"/>
        </w:rPr>
      </w:pPr>
    </w:p>
    <w:p w:rsidR="00763D69" w:rsidRDefault="00763D69" w:rsidP="00763D69">
      <w:pPr>
        <w:spacing w:after="0" w:line="480" w:lineRule="auto"/>
        <w:ind w:firstLine="720"/>
        <w:rPr>
          <w:rFonts w:ascii="Times New Roman" w:hAnsi="Times New Roman" w:cs="Times New Roman"/>
          <w:sz w:val="24"/>
          <w:szCs w:val="24"/>
        </w:rPr>
      </w:pPr>
    </w:p>
    <w:p w:rsidR="00763D69" w:rsidRDefault="00763D69" w:rsidP="00763D69">
      <w:pPr>
        <w:spacing w:after="0" w:line="480" w:lineRule="auto"/>
        <w:ind w:firstLine="720"/>
        <w:rPr>
          <w:rFonts w:ascii="Times New Roman" w:hAnsi="Times New Roman" w:cs="Times New Roman"/>
          <w:sz w:val="24"/>
          <w:szCs w:val="24"/>
        </w:rPr>
      </w:pPr>
    </w:p>
    <w:p w:rsidR="00763D69" w:rsidRDefault="00763D69" w:rsidP="00763D69">
      <w:pPr>
        <w:spacing w:after="0" w:line="480" w:lineRule="auto"/>
        <w:ind w:firstLine="720"/>
        <w:rPr>
          <w:rFonts w:ascii="Times New Roman" w:hAnsi="Times New Roman" w:cs="Times New Roman"/>
          <w:sz w:val="24"/>
          <w:szCs w:val="24"/>
        </w:rPr>
      </w:pPr>
    </w:p>
    <w:p w:rsidR="00763D69" w:rsidRDefault="00763D69" w:rsidP="00763D69">
      <w:pPr>
        <w:spacing w:after="0" w:line="480" w:lineRule="auto"/>
        <w:ind w:firstLine="720"/>
        <w:rPr>
          <w:rFonts w:ascii="Times New Roman" w:hAnsi="Times New Roman" w:cs="Times New Roman"/>
          <w:sz w:val="24"/>
          <w:szCs w:val="24"/>
        </w:rPr>
      </w:pPr>
    </w:p>
    <w:p w:rsidR="00763D69" w:rsidRDefault="00763D69" w:rsidP="00763D69">
      <w:pPr>
        <w:spacing w:after="0" w:line="480" w:lineRule="auto"/>
        <w:ind w:firstLine="720"/>
        <w:rPr>
          <w:rFonts w:ascii="Times New Roman" w:hAnsi="Times New Roman" w:cs="Times New Roman"/>
          <w:sz w:val="24"/>
          <w:szCs w:val="24"/>
        </w:rPr>
      </w:pPr>
    </w:p>
    <w:p w:rsidR="00763D69" w:rsidRDefault="00763D69" w:rsidP="00763D69">
      <w:pPr>
        <w:spacing w:after="0" w:line="480" w:lineRule="auto"/>
        <w:ind w:firstLine="720"/>
        <w:rPr>
          <w:rFonts w:ascii="Times New Roman" w:hAnsi="Times New Roman" w:cs="Times New Roman"/>
          <w:sz w:val="24"/>
          <w:szCs w:val="24"/>
        </w:rPr>
      </w:pPr>
    </w:p>
    <w:p w:rsidR="00763D69" w:rsidRDefault="00763D69" w:rsidP="00763D69">
      <w:pPr>
        <w:spacing w:after="0" w:line="480" w:lineRule="auto"/>
        <w:ind w:firstLine="720"/>
        <w:rPr>
          <w:rFonts w:ascii="Times New Roman" w:hAnsi="Times New Roman" w:cs="Times New Roman"/>
          <w:sz w:val="24"/>
          <w:szCs w:val="24"/>
        </w:rPr>
      </w:pPr>
    </w:p>
    <w:p w:rsidR="00763D69" w:rsidRDefault="00763D69" w:rsidP="00763D69">
      <w:pPr>
        <w:spacing w:after="0" w:line="480" w:lineRule="auto"/>
        <w:ind w:firstLine="720"/>
        <w:rPr>
          <w:rFonts w:ascii="Times New Roman" w:hAnsi="Times New Roman" w:cs="Times New Roman"/>
          <w:sz w:val="24"/>
          <w:szCs w:val="24"/>
        </w:rPr>
      </w:pPr>
    </w:p>
    <w:p w:rsidR="00763D69" w:rsidRDefault="00763D69" w:rsidP="00763D69">
      <w:pPr>
        <w:spacing w:after="0" w:line="480" w:lineRule="auto"/>
        <w:ind w:firstLine="720"/>
        <w:jc w:val="center"/>
        <w:rPr>
          <w:rFonts w:ascii="Times New Roman" w:hAnsi="Times New Roman" w:cs="Times New Roman"/>
          <w:b/>
          <w:sz w:val="24"/>
          <w:szCs w:val="24"/>
        </w:rPr>
      </w:pPr>
      <w:r w:rsidRPr="00763D69">
        <w:rPr>
          <w:rFonts w:ascii="Times New Roman" w:hAnsi="Times New Roman" w:cs="Times New Roman"/>
          <w:b/>
          <w:sz w:val="24"/>
          <w:szCs w:val="24"/>
        </w:rPr>
        <w:lastRenderedPageBreak/>
        <w:t>References</w:t>
      </w:r>
    </w:p>
    <w:p w:rsidR="00D12A28" w:rsidRDefault="00D12A28" w:rsidP="00D12A28">
      <w:pPr>
        <w:spacing w:after="0" w:line="480" w:lineRule="auto"/>
        <w:ind w:left="720" w:hanging="720"/>
        <w:rPr>
          <w:rFonts w:ascii="Times New Roman" w:hAnsi="Times New Roman" w:cs="Times New Roman"/>
          <w:sz w:val="24"/>
          <w:szCs w:val="24"/>
        </w:rPr>
      </w:pPr>
      <w:bookmarkStart w:id="0" w:name="_GoBack"/>
      <w:r w:rsidRPr="00D12A28">
        <w:rPr>
          <w:rFonts w:ascii="Times New Roman" w:hAnsi="Times New Roman" w:cs="Times New Roman"/>
          <w:sz w:val="24"/>
          <w:szCs w:val="24"/>
        </w:rPr>
        <w:t xml:space="preserve">Dunham-Taylor, J., &amp; Pinczuk, J. Z. (2014). </w:t>
      </w:r>
      <w:r w:rsidRPr="00D12A28">
        <w:rPr>
          <w:rFonts w:ascii="Times New Roman" w:hAnsi="Times New Roman" w:cs="Times New Roman"/>
          <w:i/>
          <w:sz w:val="24"/>
          <w:szCs w:val="24"/>
        </w:rPr>
        <w:t>Financial management for nurse managers</w:t>
      </w:r>
      <w:r w:rsidRPr="00D12A28">
        <w:rPr>
          <w:rFonts w:ascii="Times New Roman" w:hAnsi="Times New Roman" w:cs="Times New Roman"/>
          <w:sz w:val="24"/>
          <w:szCs w:val="24"/>
        </w:rPr>
        <w:t>. Jones &amp; Bartlett Publishers.</w:t>
      </w:r>
    </w:p>
    <w:p w:rsidR="000E4132" w:rsidRDefault="000E4132" w:rsidP="00D12A28">
      <w:pPr>
        <w:spacing w:after="0" w:line="480" w:lineRule="auto"/>
        <w:ind w:left="720" w:hanging="720"/>
        <w:rPr>
          <w:rFonts w:ascii="Times New Roman" w:hAnsi="Times New Roman" w:cs="Times New Roman"/>
          <w:sz w:val="24"/>
          <w:szCs w:val="24"/>
        </w:rPr>
      </w:pPr>
      <w:r w:rsidRPr="000E4132">
        <w:rPr>
          <w:rFonts w:ascii="Times New Roman" w:hAnsi="Times New Roman" w:cs="Times New Roman"/>
          <w:sz w:val="24"/>
          <w:szCs w:val="24"/>
        </w:rPr>
        <w:t xml:space="preserve">Finkler, S. A., &amp; McHugh, M. (2007). </w:t>
      </w:r>
      <w:r w:rsidRPr="000E4132">
        <w:rPr>
          <w:rFonts w:ascii="Times New Roman" w:hAnsi="Times New Roman" w:cs="Times New Roman"/>
          <w:i/>
          <w:sz w:val="24"/>
          <w:szCs w:val="24"/>
        </w:rPr>
        <w:t>Budgeting concepts for nurse managers</w:t>
      </w:r>
      <w:r w:rsidRPr="000E4132">
        <w:rPr>
          <w:rFonts w:ascii="Times New Roman" w:hAnsi="Times New Roman" w:cs="Times New Roman"/>
          <w:sz w:val="24"/>
          <w:szCs w:val="24"/>
        </w:rPr>
        <w:t>. Elsevier Health Sciences.</w:t>
      </w:r>
    </w:p>
    <w:p w:rsidR="000E4132" w:rsidRDefault="000E4132" w:rsidP="00D12A28">
      <w:pPr>
        <w:spacing w:after="0" w:line="480" w:lineRule="auto"/>
        <w:ind w:left="720" w:hanging="720"/>
        <w:rPr>
          <w:rFonts w:ascii="Times New Roman" w:hAnsi="Times New Roman" w:cs="Times New Roman"/>
          <w:sz w:val="24"/>
          <w:szCs w:val="24"/>
        </w:rPr>
      </w:pPr>
      <w:r w:rsidRPr="000E4132">
        <w:rPr>
          <w:rFonts w:ascii="Times New Roman" w:hAnsi="Times New Roman" w:cs="Times New Roman"/>
          <w:sz w:val="24"/>
          <w:szCs w:val="24"/>
        </w:rPr>
        <w:t xml:space="preserve">Horblyuk, R., Kaneta, K., McMillen, G. L., Mullins, C., OBrien, T. M., &amp; Roy, A. (2012). Out of control: little-used clinical assets are draining healthcare budgets: little-used mobile clinical equipment is a significant expense for healthcare organizations, but cutting costs involves more than inventory reduction. </w:t>
      </w:r>
      <w:r w:rsidRPr="000E4132">
        <w:rPr>
          <w:rFonts w:ascii="Times New Roman" w:hAnsi="Times New Roman" w:cs="Times New Roman"/>
          <w:i/>
          <w:sz w:val="24"/>
          <w:szCs w:val="24"/>
        </w:rPr>
        <w:t>Healthcare Financial Management</w:t>
      </w:r>
      <w:r w:rsidRPr="000E4132">
        <w:rPr>
          <w:rFonts w:ascii="Times New Roman" w:hAnsi="Times New Roman" w:cs="Times New Roman"/>
          <w:sz w:val="24"/>
          <w:szCs w:val="24"/>
        </w:rPr>
        <w:t>, 66(7), 64-69.</w:t>
      </w:r>
    </w:p>
    <w:p w:rsidR="000E4132" w:rsidRDefault="000E4132" w:rsidP="00D12A28">
      <w:pPr>
        <w:spacing w:after="0" w:line="480" w:lineRule="auto"/>
        <w:ind w:left="720" w:hanging="720"/>
        <w:rPr>
          <w:rFonts w:ascii="Times New Roman" w:hAnsi="Times New Roman" w:cs="Times New Roman"/>
          <w:sz w:val="24"/>
          <w:szCs w:val="24"/>
        </w:rPr>
      </w:pPr>
      <w:r w:rsidRPr="000E4132">
        <w:rPr>
          <w:rFonts w:ascii="Times New Roman" w:hAnsi="Times New Roman" w:cs="Times New Roman"/>
          <w:sz w:val="24"/>
          <w:szCs w:val="24"/>
        </w:rPr>
        <w:t>Rundio, A. (2016). Budget development for nurse managers. Retrieved 31 July 2019, from https://www.reflectionsonnursingleadership.org/features/more-features/budget-development-for-the-nurse-manager</w:t>
      </w:r>
    </w:p>
    <w:p w:rsidR="00763D69" w:rsidRPr="00763D69" w:rsidRDefault="00763D69" w:rsidP="00D12A28">
      <w:pPr>
        <w:spacing w:after="0" w:line="480" w:lineRule="auto"/>
        <w:ind w:left="720" w:hanging="720"/>
        <w:rPr>
          <w:rFonts w:ascii="Times New Roman" w:hAnsi="Times New Roman" w:cs="Times New Roman"/>
          <w:sz w:val="24"/>
          <w:szCs w:val="24"/>
        </w:rPr>
      </w:pPr>
      <w:r w:rsidRPr="00763D69">
        <w:rPr>
          <w:rFonts w:ascii="Times New Roman" w:hAnsi="Times New Roman" w:cs="Times New Roman"/>
          <w:sz w:val="24"/>
          <w:szCs w:val="24"/>
        </w:rPr>
        <w:t>Woodruff, J. (2019). Differences and Similarities of Capital and Operational Budgeting. Retrieved 31 July 2019, from https://smallbusiness.chron.com/differences-similarities-capital-operational-budgeting-33149.html</w:t>
      </w:r>
      <w:bookmarkEnd w:id="0"/>
    </w:p>
    <w:sectPr w:rsidR="00763D69" w:rsidRPr="00763D69" w:rsidSect="00092D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A10" w:rsidRDefault="00C34A10" w:rsidP="00092D42">
      <w:pPr>
        <w:spacing w:after="0" w:line="240" w:lineRule="auto"/>
      </w:pPr>
      <w:r>
        <w:separator/>
      </w:r>
    </w:p>
  </w:endnote>
  <w:endnote w:type="continuationSeparator" w:id="0">
    <w:p w:rsidR="00C34A10" w:rsidRDefault="00C34A10" w:rsidP="0009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A10" w:rsidRDefault="00C34A10" w:rsidP="00092D42">
      <w:pPr>
        <w:spacing w:after="0" w:line="240" w:lineRule="auto"/>
      </w:pPr>
      <w:r>
        <w:separator/>
      </w:r>
    </w:p>
  </w:footnote>
  <w:footnote w:type="continuationSeparator" w:id="0">
    <w:p w:rsidR="00C34A10" w:rsidRDefault="00C34A10" w:rsidP="00092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Default="00C34A10">
    <w:pPr>
      <w:pStyle w:val="Header"/>
    </w:pPr>
    <w:sdt>
      <w:sdtPr>
        <w:rPr>
          <w:rFonts w:ascii="Times New Roman" w:hAnsi="Times New Roman" w:cs="Times New Roman"/>
          <w:sz w:val="24"/>
          <w:szCs w:val="24"/>
        </w:rPr>
        <w:id w:val="1080016810"/>
        <w:docPartObj>
          <w:docPartGallery w:val="Page Numbers (Top of Page)"/>
          <w:docPartUnique/>
        </w:docPartObj>
      </w:sdtPr>
      <w:sdtEndPr>
        <w:rPr>
          <w:noProof/>
        </w:rPr>
      </w:sdtEndPr>
      <w:sdtContent>
        <w:r w:rsidR="00D12A28" w:rsidRPr="00D12A28">
          <w:rPr>
            <w:rFonts w:ascii="Times New Roman" w:hAnsi="Times New Roman" w:cs="Times New Roman"/>
            <w:sz w:val="24"/>
            <w:szCs w:val="24"/>
          </w:rPr>
          <w:t>MENTOR INTERVIEW</w:t>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tab/>
        </w:r>
        <w:r w:rsidR="00092D42" w:rsidRPr="00092D42">
          <w:rPr>
            <w:rFonts w:ascii="Times New Roman" w:hAnsi="Times New Roman" w:cs="Times New Roman"/>
            <w:sz w:val="24"/>
            <w:szCs w:val="24"/>
          </w:rPr>
          <w:fldChar w:fldCharType="begin"/>
        </w:r>
        <w:r w:rsidR="00092D42" w:rsidRPr="00092D42">
          <w:rPr>
            <w:rFonts w:ascii="Times New Roman" w:hAnsi="Times New Roman" w:cs="Times New Roman"/>
            <w:sz w:val="24"/>
            <w:szCs w:val="24"/>
          </w:rPr>
          <w:instrText xml:space="preserve"> PAGE   \* MERGEFORMAT </w:instrText>
        </w:r>
        <w:r w:rsidR="00092D42" w:rsidRPr="00092D42">
          <w:rPr>
            <w:rFonts w:ascii="Times New Roman" w:hAnsi="Times New Roman" w:cs="Times New Roman"/>
            <w:sz w:val="24"/>
            <w:szCs w:val="24"/>
          </w:rPr>
          <w:fldChar w:fldCharType="separate"/>
        </w:r>
        <w:r w:rsidR="00D12A28">
          <w:rPr>
            <w:rFonts w:ascii="Times New Roman" w:hAnsi="Times New Roman" w:cs="Times New Roman"/>
            <w:noProof/>
            <w:sz w:val="24"/>
            <w:szCs w:val="24"/>
          </w:rPr>
          <w:t>6</w:t>
        </w:r>
        <w:r w:rsidR="00092D42" w:rsidRPr="00092D4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D42" w:rsidRPr="00092D42" w:rsidRDefault="00092D42" w:rsidP="00092D42">
    <w:pPr>
      <w:pStyle w:val="Header"/>
      <w:rPr>
        <w:rFonts w:ascii="Times New Roman" w:hAnsi="Times New Roman" w:cs="Times New Roman"/>
        <w:sz w:val="24"/>
        <w:szCs w:val="24"/>
      </w:rPr>
    </w:pPr>
    <w:r w:rsidRPr="00092D42">
      <w:rPr>
        <w:rFonts w:ascii="Times New Roman" w:hAnsi="Times New Roman" w:cs="Times New Roman"/>
        <w:sz w:val="24"/>
        <w:szCs w:val="24"/>
      </w:rPr>
      <w:t xml:space="preserve">Running head: </w:t>
    </w:r>
    <w:sdt>
      <w:sdtPr>
        <w:rPr>
          <w:rFonts w:ascii="Times New Roman" w:hAnsi="Times New Roman" w:cs="Times New Roman"/>
          <w:sz w:val="24"/>
          <w:szCs w:val="24"/>
        </w:rPr>
        <w:id w:val="1651718578"/>
        <w:docPartObj>
          <w:docPartGallery w:val="Page Numbers (Top of Page)"/>
          <w:docPartUnique/>
        </w:docPartObj>
      </w:sdtPr>
      <w:sdtEndPr>
        <w:rPr>
          <w:noProof/>
        </w:rPr>
      </w:sdtEndPr>
      <w:sdtContent>
        <w:r w:rsidR="00D12A28" w:rsidRPr="00D12A28">
          <w:rPr>
            <w:rFonts w:ascii="Times New Roman" w:hAnsi="Times New Roman" w:cs="Times New Roman"/>
            <w:sz w:val="24"/>
            <w:szCs w:val="24"/>
          </w:rPr>
          <w:t>MENTOR INTERVIEW</w:t>
        </w:r>
        <w:r w:rsidRPr="00092D42">
          <w:rPr>
            <w:rFonts w:ascii="Times New Roman" w:hAnsi="Times New Roman" w:cs="Times New Roman"/>
            <w:sz w:val="24"/>
            <w:szCs w:val="24"/>
          </w:rPr>
          <w:tab/>
        </w:r>
        <w:r w:rsidRPr="00092D42">
          <w:rPr>
            <w:rFonts w:ascii="Times New Roman" w:hAnsi="Times New Roman" w:cs="Times New Roman"/>
            <w:sz w:val="24"/>
            <w:szCs w:val="24"/>
          </w:rPr>
          <w:tab/>
        </w:r>
        <w:r w:rsidRPr="00092D42">
          <w:rPr>
            <w:rFonts w:ascii="Times New Roman" w:hAnsi="Times New Roman" w:cs="Times New Roman"/>
            <w:sz w:val="24"/>
            <w:szCs w:val="24"/>
          </w:rPr>
          <w:fldChar w:fldCharType="begin"/>
        </w:r>
        <w:r w:rsidRPr="00092D42">
          <w:rPr>
            <w:rFonts w:ascii="Times New Roman" w:hAnsi="Times New Roman" w:cs="Times New Roman"/>
            <w:sz w:val="24"/>
            <w:szCs w:val="24"/>
          </w:rPr>
          <w:instrText xml:space="preserve"> PAGE   \* MERGEFORMAT </w:instrText>
        </w:r>
        <w:r w:rsidRPr="00092D42">
          <w:rPr>
            <w:rFonts w:ascii="Times New Roman" w:hAnsi="Times New Roman" w:cs="Times New Roman"/>
            <w:sz w:val="24"/>
            <w:szCs w:val="24"/>
          </w:rPr>
          <w:fldChar w:fldCharType="separate"/>
        </w:r>
        <w:r w:rsidR="00D12A28">
          <w:rPr>
            <w:rFonts w:ascii="Times New Roman" w:hAnsi="Times New Roman" w:cs="Times New Roman"/>
            <w:noProof/>
            <w:sz w:val="24"/>
            <w:szCs w:val="24"/>
          </w:rPr>
          <w:t>1</w:t>
        </w:r>
        <w:r w:rsidRPr="00092D42">
          <w:rPr>
            <w:rFonts w:ascii="Times New Roman" w:hAnsi="Times New Roman" w:cs="Times New Roman"/>
            <w:noProof/>
            <w:sz w:val="24"/>
            <w:szCs w:val="24"/>
          </w:rPr>
          <w:fldChar w:fldCharType="end"/>
        </w:r>
      </w:sdtContent>
    </w:sdt>
  </w:p>
  <w:p w:rsidR="00092D42" w:rsidRPr="00092D42" w:rsidRDefault="00092D4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76"/>
    <w:rsid w:val="000123A5"/>
    <w:rsid w:val="00015690"/>
    <w:rsid w:val="00036777"/>
    <w:rsid w:val="0004552F"/>
    <w:rsid w:val="00092D42"/>
    <w:rsid w:val="000A536E"/>
    <w:rsid w:val="000A6447"/>
    <w:rsid w:val="000B28A5"/>
    <w:rsid w:val="000E4132"/>
    <w:rsid w:val="000E4812"/>
    <w:rsid w:val="000F7BA3"/>
    <w:rsid w:val="001453F1"/>
    <w:rsid w:val="00187263"/>
    <w:rsid w:val="001B006B"/>
    <w:rsid w:val="001E4692"/>
    <w:rsid w:val="001E7B42"/>
    <w:rsid w:val="00301E23"/>
    <w:rsid w:val="00334F09"/>
    <w:rsid w:val="0042252C"/>
    <w:rsid w:val="00446488"/>
    <w:rsid w:val="0053672F"/>
    <w:rsid w:val="0064571B"/>
    <w:rsid w:val="00734686"/>
    <w:rsid w:val="00757740"/>
    <w:rsid w:val="00763D69"/>
    <w:rsid w:val="00784295"/>
    <w:rsid w:val="00833B7B"/>
    <w:rsid w:val="008F2163"/>
    <w:rsid w:val="00911688"/>
    <w:rsid w:val="00980179"/>
    <w:rsid w:val="00A11081"/>
    <w:rsid w:val="00A2656D"/>
    <w:rsid w:val="00A42002"/>
    <w:rsid w:val="00A46C03"/>
    <w:rsid w:val="00AC4C86"/>
    <w:rsid w:val="00AF1F76"/>
    <w:rsid w:val="00AF4638"/>
    <w:rsid w:val="00B13160"/>
    <w:rsid w:val="00B13273"/>
    <w:rsid w:val="00C34A10"/>
    <w:rsid w:val="00D06B11"/>
    <w:rsid w:val="00D12A28"/>
    <w:rsid w:val="00DB74A7"/>
    <w:rsid w:val="00E317C2"/>
    <w:rsid w:val="00E5792F"/>
    <w:rsid w:val="00E73026"/>
    <w:rsid w:val="00F70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F21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C4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4C8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4C86"/>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A2656D"/>
    <w:rPr>
      <w:i/>
      <w:iCs/>
    </w:rPr>
  </w:style>
  <w:style w:type="character" w:customStyle="1" w:styleId="Heading1Char">
    <w:name w:val="Heading 1 Char"/>
    <w:basedOn w:val="DefaultParagraphFont"/>
    <w:link w:val="Heading1"/>
    <w:uiPriority w:val="9"/>
    <w:rsid w:val="008F216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9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42"/>
  </w:style>
  <w:style w:type="paragraph" w:styleId="Footer">
    <w:name w:val="footer"/>
    <w:basedOn w:val="Normal"/>
    <w:link w:val="FooterChar"/>
    <w:uiPriority w:val="99"/>
    <w:unhideWhenUsed/>
    <w:rsid w:val="0009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42"/>
  </w:style>
  <w:style w:type="character" w:styleId="Hyperlink">
    <w:name w:val="Hyperlink"/>
    <w:basedOn w:val="DefaultParagraphFont"/>
    <w:uiPriority w:val="99"/>
    <w:unhideWhenUsed/>
    <w:rsid w:val="000455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70641">
      <w:bodyDiv w:val="1"/>
      <w:marLeft w:val="0"/>
      <w:marRight w:val="0"/>
      <w:marTop w:val="0"/>
      <w:marBottom w:val="0"/>
      <w:divBdr>
        <w:top w:val="none" w:sz="0" w:space="0" w:color="auto"/>
        <w:left w:val="none" w:sz="0" w:space="0" w:color="auto"/>
        <w:bottom w:val="none" w:sz="0" w:space="0" w:color="auto"/>
        <w:right w:val="none" w:sz="0" w:space="0" w:color="auto"/>
      </w:divBdr>
    </w:div>
    <w:div w:id="413204731">
      <w:bodyDiv w:val="1"/>
      <w:marLeft w:val="0"/>
      <w:marRight w:val="0"/>
      <w:marTop w:val="0"/>
      <w:marBottom w:val="0"/>
      <w:divBdr>
        <w:top w:val="none" w:sz="0" w:space="0" w:color="auto"/>
        <w:left w:val="none" w:sz="0" w:space="0" w:color="auto"/>
        <w:bottom w:val="none" w:sz="0" w:space="0" w:color="auto"/>
        <w:right w:val="none" w:sz="0" w:space="0" w:color="auto"/>
      </w:divBdr>
      <w:divsChild>
        <w:div w:id="1193031341">
          <w:marLeft w:val="0"/>
          <w:marRight w:val="0"/>
          <w:marTop w:val="0"/>
          <w:marBottom w:val="0"/>
          <w:divBdr>
            <w:top w:val="none" w:sz="0" w:space="0" w:color="auto"/>
            <w:left w:val="none" w:sz="0" w:space="0" w:color="auto"/>
            <w:bottom w:val="none" w:sz="0" w:space="0" w:color="auto"/>
            <w:right w:val="none" w:sz="0" w:space="0" w:color="auto"/>
          </w:divBdr>
        </w:div>
      </w:divsChild>
    </w:div>
    <w:div w:id="1836455785">
      <w:bodyDiv w:val="1"/>
      <w:marLeft w:val="0"/>
      <w:marRight w:val="0"/>
      <w:marTop w:val="0"/>
      <w:marBottom w:val="0"/>
      <w:divBdr>
        <w:top w:val="none" w:sz="0" w:space="0" w:color="auto"/>
        <w:left w:val="none" w:sz="0" w:space="0" w:color="auto"/>
        <w:bottom w:val="none" w:sz="0" w:space="0" w:color="auto"/>
        <w:right w:val="none" w:sz="0" w:space="0" w:color="auto"/>
      </w:divBdr>
    </w:div>
    <w:div w:id="195933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1194</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2019-07-31T22:59:00Z</dcterms:created>
  <dcterms:modified xsi:type="dcterms:W3CDTF">2019-07-31T23:31:00Z</dcterms:modified>
</cp:coreProperties>
</file>